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7B3A" w14:textId="77777777" w:rsidR="00094FBD" w:rsidRDefault="00094FBD" w:rsidP="00094FBD">
      <w:pPr>
        <w:pStyle w:val="Heading2"/>
        <w:spacing w:before="0" w:after="0"/>
        <w:ind w:righ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STATUTORY (PUBLIC) HOLIDAYS </w:t>
      </w:r>
    </w:p>
    <w:p w14:paraId="7DAA0C0D" w14:textId="77777777" w:rsidR="00094FBD" w:rsidRDefault="00094FBD" w:rsidP="00094FBD"/>
    <w:p w14:paraId="7F9D4076" w14:textId="77777777" w:rsidR="00094FBD" w:rsidRDefault="00094FBD" w:rsidP="00094FB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[Organization Name] is committed to upholding the Saskatchewan Employment Act (the Act) in Saskatchewan and adhering to its guidelines, specifically those concerning statutory (public) holidays.</w:t>
      </w:r>
    </w:p>
    <w:p w14:paraId="4EBEFBCF" w14:textId="77777777" w:rsidR="00094FBD" w:rsidRDefault="00094FBD" w:rsidP="00094FBD">
      <w:pPr>
        <w:rPr>
          <w:rFonts w:ascii="Calibri" w:eastAsia="Calibri" w:hAnsi="Calibri" w:cs="Calibri"/>
        </w:rPr>
      </w:pPr>
    </w:p>
    <w:p w14:paraId="0FCF014E" w14:textId="77777777" w:rsidR="00094FBD" w:rsidRDefault="00094FBD" w:rsidP="00094FBD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Public Holidays </w:t>
      </w:r>
    </w:p>
    <w:p w14:paraId="1371BD4B" w14:textId="77777777" w:rsidR="00094FBD" w:rsidRDefault="00094FBD" w:rsidP="00094FB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D77A351" w14:textId="77777777" w:rsidR="00094FBD" w:rsidRDefault="00094FBD" w:rsidP="00094FBD">
      <w:pPr>
        <w:numPr>
          <w:ilvl w:val="0"/>
          <w:numId w:val="6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Year’s Day</w:t>
      </w:r>
    </w:p>
    <w:p w14:paraId="41C10F53" w14:textId="77777777" w:rsidR="00094FBD" w:rsidRDefault="00094FBD" w:rsidP="00094FBD">
      <w:pPr>
        <w:numPr>
          <w:ilvl w:val="0"/>
          <w:numId w:val="6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Family Day</w:t>
      </w:r>
    </w:p>
    <w:p w14:paraId="2675C622" w14:textId="77777777" w:rsidR="00094FBD" w:rsidRDefault="00094FBD" w:rsidP="00094FBD">
      <w:pPr>
        <w:numPr>
          <w:ilvl w:val="0"/>
          <w:numId w:val="6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Friday</w:t>
      </w:r>
    </w:p>
    <w:p w14:paraId="0F3EDE2C" w14:textId="77777777" w:rsidR="00094FBD" w:rsidRDefault="00094FBD" w:rsidP="00094FBD">
      <w:pPr>
        <w:numPr>
          <w:ilvl w:val="0"/>
          <w:numId w:val="6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Victoria Day</w:t>
      </w:r>
    </w:p>
    <w:p w14:paraId="79DDECF6" w14:textId="77777777" w:rsidR="00094FBD" w:rsidRDefault="00094FBD" w:rsidP="00094FBD">
      <w:pPr>
        <w:numPr>
          <w:ilvl w:val="0"/>
          <w:numId w:val="6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Canada Day</w:t>
      </w:r>
    </w:p>
    <w:p w14:paraId="51D8954C" w14:textId="77777777" w:rsidR="00094FBD" w:rsidRDefault="00094FBD" w:rsidP="00094FBD">
      <w:pPr>
        <w:numPr>
          <w:ilvl w:val="0"/>
          <w:numId w:val="6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Saskatchewan Day</w:t>
      </w:r>
    </w:p>
    <w:p w14:paraId="7CE46F3B" w14:textId="77777777" w:rsidR="00094FBD" w:rsidRDefault="00094FBD" w:rsidP="00094FBD">
      <w:pPr>
        <w:numPr>
          <w:ilvl w:val="0"/>
          <w:numId w:val="6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Labour Day</w:t>
      </w:r>
    </w:p>
    <w:p w14:paraId="628C167A" w14:textId="77777777" w:rsidR="00094FBD" w:rsidRDefault="00094FBD" w:rsidP="00094FBD">
      <w:pPr>
        <w:numPr>
          <w:ilvl w:val="0"/>
          <w:numId w:val="6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Thanksgiving Day</w:t>
      </w:r>
    </w:p>
    <w:p w14:paraId="334743D4" w14:textId="77777777" w:rsidR="00094FBD" w:rsidRDefault="00094FBD" w:rsidP="00094FBD">
      <w:pPr>
        <w:numPr>
          <w:ilvl w:val="0"/>
          <w:numId w:val="6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Remembrance Day</w:t>
      </w:r>
    </w:p>
    <w:p w14:paraId="5001D902" w14:textId="77777777" w:rsidR="00094FBD" w:rsidRDefault="00094FBD" w:rsidP="00094FBD">
      <w:pPr>
        <w:numPr>
          <w:ilvl w:val="0"/>
          <w:numId w:val="6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Christmas Day</w:t>
      </w:r>
    </w:p>
    <w:p w14:paraId="71EEF605" w14:textId="77777777" w:rsidR="00094FBD" w:rsidRDefault="00094FBD" w:rsidP="00094FBD">
      <w:pPr>
        <w:rPr>
          <w:rFonts w:ascii="Calibri" w:eastAsia="Calibri" w:hAnsi="Calibri" w:cs="Calibri"/>
        </w:rPr>
      </w:pPr>
    </w:p>
    <w:p w14:paraId="776104EA" w14:textId="77777777" w:rsidR="00094FBD" w:rsidRDefault="00094FBD" w:rsidP="00094FB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POLICY</w:t>
      </w:r>
    </w:p>
    <w:p w14:paraId="600682D0" w14:textId="77777777" w:rsidR="00094FBD" w:rsidRDefault="00094FBD" w:rsidP="00094FBD">
      <w:pPr>
        <w:rPr>
          <w:rFonts w:ascii="Calibri" w:eastAsia="Calibri" w:hAnsi="Calibri" w:cs="Calibri"/>
        </w:rPr>
      </w:pPr>
    </w:p>
    <w:p w14:paraId="74D53E80" w14:textId="77777777" w:rsidR="00094FBD" w:rsidRDefault="00094FBD" w:rsidP="00094FB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[Organization Name] will ensure that qualified employees are compensated with the appropriate public holiday pay as per the Act guidelines.</w:t>
      </w:r>
    </w:p>
    <w:p w14:paraId="33CBA5A5" w14:textId="77777777" w:rsidR="00094FBD" w:rsidRDefault="00094FBD" w:rsidP="00094FBD">
      <w:pPr>
        <w:rPr>
          <w:rFonts w:ascii="Calibri" w:eastAsia="Calibri" w:hAnsi="Calibri" w:cs="Calibri"/>
        </w:rPr>
      </w:pPr>
    </w:p>
    <w:p w14:paraId="269E6935" w14:textId="77777777" w:rsidR="00094FBD" w:rsidRDefault="00094FBD" w:rsidP="00094FBD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Premium Pay for Working in a Public Holiday</w:t>
      </w:r>
    </w:p>
    <w:p w14:paraId="2636EDEC" w14:textId="77777777" w:rsidR="00094FBD" w:rsidRDefault="00094FBD" w:rsidP="00094FBD">
      <w:pPr>
        <w:rPr>
          <w:rFonts w:ascii="Calibri" w:eastAsia="Calibri" w:hAnsi="Calibri" w:cs="Calibri"/>
          <w:u w:val="single"/>
        </w:rPr>
      </w:pPr>
    </w:p>
    <w:p w14:paraId="24523E25" w14:textId="77777777" w:rsidR="00094FBD" w:rsidRDefault="00094FBD" w:rsidP="00094FBD">
      <w:pPr>
        <w:numPr>
          <w:ilvl w:val="0"/>
          <w:numId w:val="5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Employees who work on a holiday are paid 1.5 times their regular hourly rate for all hours worked. </w:t>
      </w:r>
    </w:p>
    <w:p w14:paraId="0226C8E4" w14:textId="77777777" w:rsidR="00094FBD" w:rsidRDefault="00094FBD" w:rsidP="00094FBD">
      <w:pPr>
        <w:numPr>
          <w:ilvl w:val="0"/>
          <w:numId w:val="5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premium pay rate of 1.5 is in addition to a regular day's pay calculated for public holiday pay.</w:t>
      </w:r>
    </w:p>
    <w:p w14:paraId="24F59631" w14:textId="77777777" w:rsidR="00094FBD" w:rsidRDefault="00094FBD" w:rsidP="00094FBD">
      <w:pPr>
        <w:rPr>
          <w:rFonts w:ascii="Calibri" w:eastAsia="Calibri" w:hAnsi="Calibri" w:cs="Calibri"/>
        </w:rPr>
      </w:pPr>
    </w:p>
    <w:p w14:paraId="7C8F9497" w14:textId="77777777" w:rsidR="00094FBD" w:rsidRDefault="00094FBD" w:rsidP="00094FBD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Public Holiday Pay</w:t>
      </w:r>
    </w:p>
    <w:p w14:paraId="2B445DF1" w14:textId="77777777" w:rsidR="00094FBD" w:rsidRDefault="00094FBD" w:rsidP="00094FBD">
      <w:pPr>
        <w:rPr>
          <w:rFonts w:ascii="Calibri" w:eastAsia="Calibri" w:hAnsi="Calibri" w:cs="Calibri"/>
          <w:u w:val="single"/>
        </w:rPr>
      </w:pPr>
    </w:p>
    <w:p w14:paraId="78D4AE67" w14:textId="77777777" w:rsidR="00094FBD" w:rsidRDefault="00094FBD" w:rsidP="00094FBD">
      <w:pPr>
        <w:numPr>
          <w:ilvl w:val="0"/>
          <w:numId w:val="5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Most employees, regardless of their days of work, receive 5% of their wages in the 28 days (four weeks) preceding a public holiday as public holiday pay.</w:t>
      </w:r>
    </w:p>
    <w:p w14:paraId="1233AD0B" w14:textId="77777777" w:rsidR="00094FBD" w:rsidRDefault="00094FBD" w:rsidP="00094FBD">
      <w:pPr>
        <w:numPr>
          <w:ilvl w:val="1"/>
          <w:numId w:val="5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calculation </w:t>
      </w:r>
      <w:proofErr w:type="gramStart"/>
      <w:r>
        <w:rPr>
          <w:rFonts w:ascii="Calibri" w:eastAsia="Calibri" w:hAnsi="Calibri" w:cs="Calibri"/>
        </w:rPr>
        <w:t>takes into account</w:t>
      </w:r>
      <w:proofErr w:type="gramEnd"/>
      <w:r>
        <w:rPr>
          <w:rFonts w:ascii="Calibri" w:eastAsia="Calibri" w:hAnsi="Calibri" w:cs="Calibri"/>
        </w:rPr>
        <w:t xml:space="preserve"> all wages earned in the previous 28 days (four weeks) as well as vacation pay paid in the four weeks preceding the public holiday for holidays taken. </w:t>
      </w:r>
    </w:p>
    <w:p w14:paraId="638229C7" w14:textId="77777777" w:rsidR="00094FBD" w:rsidRDefault="00094FBD" w:rsidP="00094FBD">
      <w:pPr>
        <w:numPr>
          <w:ilvl w:val="1"/>
          <w:numId w:val="5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Overtime is not factored into the calculation.</w:t>
      </w:r>
    </w:p>
    <w:p w14:paraId="1389ACA2" w14:textId="77777777" w:rsidR="00094FBD" w:rsidRDefault="00094FBD" w:rsidP="00094FBD">
      <w:pPr>
        <w:numPr>
          <w:ilvl w:val="0"/>
          <w:numId w:val="5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Salaried Employees Who Receive a Day off With Pay</w:t>
      </w:r>
    </w:p>
    <w:p w14:paraId="23B08790" w14:textId="77777777" w:rsidR="00094FBD" w:rsidRDefault="00094FBD" w:rsidP="00094FBD">
      <w:pPr>
        <w:numPr>
          <w:ilvl w:val="1"/>
          <w:numId w:val="5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Employees on a fixed salary who have the day off with pay will, in some cases, have received proper payment for the public holiday. When a public holiday falls on an employee's day off, [Organization Name] may give the employee the option of receiving 5% of their pay or taking an additional day off with pay.</w:t>
      </w:r>
    </w:p>
    <w:p w14:paraId="464D6871" w14:textId="77777777" w:rsidR="00094FBD" w:rsidRDefault="00094FBD" w:rsidP="00094FBD">
      <w:pPr>
        <w:numPr>
          <w:ilvl w:val="0"/>
          <w:numId w:val="5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Hires</w:t>
      </w:r>
    </w:p>
    <w:p w14:paraId="22AC9BAE" w14:textId="77777777" w:rsidR="00094FBD" w:rsidRDefault="00094FBD" w:rsidP="00094FBD">
      <w:pPr>
        <w:numPr>
          <w:ilvl w:val="1"/>
          <w:numId w:val="5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new employee is entitled to public holiday pay even if they have been with [Organization Name] for less than 28 days prior to the holiday. In this case, public </w:t>
      </w:r>
      <w:r>
        <w:rPr>
          <w:rFonts w:ascii="Calibri" w:eastAsia="Calibri" w:hAnsi="Calibri" w:cs="Calibri"/>
        </w:rPr>
        <w:lastRenderedPageBreak/>
        <w:t>holiday pay would be 5% of the new employee's regular wages earned prior to the holiday.</w:t>
      </w:r>
    </w:p>
    <w:p w14:paraId="52DD39E0" w14:textId="77777777" w:rsidR="00094FBD" w:rsidRDefault="00094FBD" w:rsidP="00094FBD">
      <w:pPr>
        <w:numPr>
          <w:ilvl w:val="0"/>
          <w:numId w:val="5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Terminated Employees </w:t>
      </w:r>
    </w:p>
    <w:p w14:paraId="0C023426" w14:textId="77777777" w:rsidR="00094FBD" w:rsidRDefault="00094FBD" w:rsidP="00094FBD">
      <w:pPr>
        <w:numPr>
          <w:ilvl w:val="1"/>
          <w:numId w:val="5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receive public holiday pay, an individual must be employed by [Organization Name] on the day of the holiday. </w:t>
      </w:r>
    </w:p>
    <w:p w14:paraId="4B974D40" w14:textId="77777777" w:rsidR="00094FBD" w:rsidRDefault="00094FBD" w:rsidP="00094FBD">
      <w:pPr>
        <w:numPr>
          <w:ilvl w:val="1"/>
          <w:numId w:val="5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 employee who was laid off or quit before a holiday would not receive public holiday pay for that holiday.</w:t>
      </w:r>
    </w:p>
    <w:p w14:paraId="067B79FA" w14:textId="77777777" w:rsidR="00094FBD" w:rsidRDefault="00094FBD" w:rsidP="00094FBD">
      <w:pPr>
        <w:rPr>
          <w:rFonts w:ascii="Calibri" w:eastAsia="Calibri" w:hAnsi="Calibri" w:cs="Calibri"/>
        </w:rPr>
      </w:pPr>
    </w:p>
    <w:p w14:paraId="4A032A9C" w14:textId="77777777" w:rsidR="00094FBD" w:rsidRDefault="00094FBD" w:rsidP="00094FBD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Overtime for the Week of a Public Holiday</w:t>
      </w:r>
    </w:p>
    <w:p w14:paraId="768684C0" w14:textId="77777777" w:rsidR="00094FBD" w:rsidRDefault="00094FBD" w:rsidP="00094FBD">
      <w:pPr>
        <w:rPr>
          <w:rFonts w:ascii="Calibri" w:eastAsia="Calibri" w:hAnsi="Calibri" w:cs="Calibri"/>
          <w:u w:val="single"/>
        </w:rPr>
      </w:pPr>
    </w:p>
    <w:p w14:paraId="219FB10A" w14:textId="77777777" w:rsidR="00094FBD" w:rsidRDefault="00094FBD" w:rsidP="00094FBD">
      <w:pPr>
        <w:numPr>
          <w:ilvl w:val="0"/>
          <w:numId w:val="5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Employees receive overtime after working 32 hours during a week with a public holiday. </w:t>
      </w:r>
    </w:p>
    <w:p w14:paraId="065786B5" w14:textId="77777777" w:rsidR="00094FBD" w:rsidRDefault="00094FBD" w:rsidP="00094FBD">
      <w:pPr>
        <w:numPr>
          <w:ilvl w:val="1"/>
          <w:numId w:val="5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32-hour workweek does not include any hours worked on a public holiday.</w:t>
      </w:r>
    </w:p>
    <w:p w14:paraId="66D77876" w14:textId="77777777" w:rsidR="00094FBD" w:rsidRDefault="00094FBD" w:rsidP="00094FBD">
      <w:pPr>
        <w:numPr>
          <w:ilvl w:val="0"/>
          <w:numId w:val="5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an employee has a Modified Work Arrangement (MWA) or an Averaging of Hours Permit with [Organization Name], each public holiday during the averaging period reduces the number of hours before overtime is required by eight hours. </w:t>
      </w:r>
    </w:p>
    <w:p w14:paraId="7335353C" w14:textId="77777777" w:rsidR="00094FBD" w:rsidRDefault="00094FBD" w:rsidP="00094FBD">
      <w:pPr>
        <w:numPr>
          <w:ilvl w:val="1"/>
          <w:numId w:val="5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Overtime is also paid when employees work more than the daily limit specified in the MWA or averaging permit.</w:t>
      </w:r>
    </w:p>
    <w:p w14:paraId="5B482DFD" w14:textId="77777777" w:rsidR="00094FBD" w:rsidRDefault="00094FBD" w:rsidP="00094FBD">
      <w:pPr>
        <w:rPr>
          <w:rFonts w:ascii="Calibri" w:eastAsia="Calibri" w:hAnsi="Calibri" w:cs="Calibri"/>
        </w:rPr>
      </w:pPr>
    </w:p>
    <w:p w14:paraId="330C8531" w14:textId="77777777" w:rsidR="00094FBD" w:rsidRDefault="00094FBD" w:rsidP="00094FBD"/>
    <w:sectPr w:rsidR="00094FBD" w:rsidSect="00EA779B">
      <w:headerReference w:type="default" r:id="rId8"/>
      <w:footerReference w:type="default" r:id="rId9"/>
      <w:pgSz w:w="12240" w:h="15840"/>
      <w:pgMar w:top="1440" w:right="1608" w:bottom="1440" w:left="1559" w:header="270" w:footer="72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CA7B" w14:textId="77777777" w:rsidR="00633E46" w:rsidRDefault="00633E46">
      <w:r>
        <w:separator/>
      </w:r>
    </w:p>
  </w:endnote>
  <w:endnote w:type="continuationSeparator" w:id="0">
    <w:p w14:paraId="71109CDB" w14:textId="77777777" w:rsidR="00633E46" w:rsidRDefault="0063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6BF8" w14:textId="77777777" w:rsidR="00AD73E8" w:rsidRDefault="00AD73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Helvetica Neue" w:hAnsi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0ABC" w14:textId="77777777" w:rsidR="00633E46" w:rsidRDefault="00633E46">
      <w:r>
        <w:separator/>
      </w:r>
    </w:p>
  </w:footnote>
  <w:footnote w:type="continuationSeparator" w:id="0">
    <w:p w14:paraId="0EB74F56" w14:textId="77777777" w:rsidR="00633E46" w:rsidRDefault="00633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FE1A" w14:textId="28E501BD" w:rsidR="00AD73E8" w:rsidRPr="00EA779B" w:rsidRDefault="00EA779B" w:rsidP="00EA779B">
    <w:pPr>
      <w:pStyle w:val="Heading1"/>
      <w:rPr>
        <w:rFonts w:ascii="Calibri" w:eastAsia="Calibri" w:hAnsi="Calibri" w:cs="Calibri"/>
        <w:sz w:val="22"/>
        <w:szCs w:val="22"/>
      </w:rPr>
    </w:pPr>
    <w:bookmarkStart w:id="0" w:name="_heading=h.6nenuk5cdjx4" w:colFirst="0" w:colLast="0"/>
    <w:bookmarkEnd w:id="0"/>
    <w:r>
      <w:rPr>
        <w:rFonts w:ascii="Cambria" w:eastAsia="Cambria" w:hAnsi="Cambria" w:cs="Cambria"/>
        <w:noProof/>
        <w:color w:val="4F81BD"/>
      </w:rPr>
      <w:drawing>
        <wp:inline distT="114300" distB="114300" distL="114300" distR="114300" wp14:anchorId="255FDFC0" wp14:editId="6A178D62">
          <wp:extent cx="1868400" cy="550800"/>
          <wp:effectExtent l="0" t="0" r="0" b="0"/>
          <wp:docPr id="1" name="image1.jp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832"/>
    <w:multiLevelType w:val="multilevel"/>
    <w:tmpl w:val="6980F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2554FA"/>
    <w:multiLevelType w:val="multilevel"/>
    <w:tmpl w:val="65306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582BC3"/>
    <w:multiLevelType w:val="multilevel"/>
    <w:tmpl w:val="3B967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69F2EEE"/>
    <w:multiLevelType w:val="multilevel"/>
    <w:tmpl w:val="23500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A60350F"/>
    <w:multiLevelType w:val="multilevel"/>
    <w:tmpl w:val="8CE83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D9F4530"/>
    <w:multiLevelType w:val="multilevel"/>
    <w:tmpl w:val="EA708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0EFC047D"/>
    <w:multiLevelType w:val="multilevel"/>
    <w:tmpl w:val="CB5C0E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FC9388D"/>
    <w:multiLevelType w:val="multilevel"/>
    <w:tmpl w:val="74D484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3955E7A"/>
    <w:multiLevelType w:val="multilevel"/>
    <w:tmpl w:val="6FA6C9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52E3945"/>
    <w:multiLevelType w:val="multilevel"/>
    <w:tmpl w:val="74B264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5A52096"/>
    <w:multiLevelType w:val="multilevel"/>
    <w:tmpl w:val="9AB23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7930B2E"/>
    <w:multiLevelType w:val="multilevel"/>
    <w:tmpl w:val="4E3A8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189075DA"/>
    <w:multiLevelType w:val="multilevel"/>
    <w:tmpl w:val="ED183F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1D4A5EEE"/>
    <w:multiLevelType w:val="multilevel"/>
    <w:tmpl w:val="16005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EB12C17"/>
    <w:multiLevelType w:val="multilevel"/>
    <w:tmpl w:val="580C5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EED177F"/>
    <w:multiLevelType w:val="multilevel"/>
    <w:tmpl w:val="1C2AE8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F122B4F"/>
    <w:multiLevelType w:val="multilevel"/>
    <w:tmpl w:val="6F56A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1F3D10FF"/>
    <w:multiLevelType w:val="multilevel"/>
    <w:tmpl w:val="896675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1FDE45E2"/>
    <w:multiLevelType w:val="multilevel"/>
    <w:tmpl w:val="69CC4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1E92ABD"/>
    <w:multiLevelType w:val="multilevel"/>
    <w:tmpl w:val="7FBE1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6960C3D"/>
    <w:multiLevelType w:val="multilevel"/>
    <w:tmpl w:val="5F781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6FF2EE5"/>
    <w:multiLevelType w:val="multilevel"/>
    <w:tmpl w:val="9328D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7A947D3"/>
    <w:multiLevelType w:val="multilevel"/>
    <w:tmpl w:val="77A20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295D05BF"/>
    <w:multiLevelType w:val="multilevel"/>
    <w:tmpl w:val="59880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D891726"/>
    <w:multiLevelType w:val="multilevel"/>
    <w:tmpl w:val="A52AD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2F2E3123"/>
    <w:multiLevelType w:val="multilevel"/>
    <w:tmpl w:val="77487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2F6034DE"/>
    <w:multiLevelType w:val="multilevel"/>
    <w:tmpl w:val="BCEC4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300E58E2"/>
    <w:multiLevelType w:val="multilevel"/>
    <w:tmpl w:val="42CC1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04F1417"/>
    <w:multiLevelType w:val="multilevel"/>
    <w:tmpl w:val="B45812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31D025DF"/>
    <w:multiLevelType w:val="multilevel"/>
    <w:tmpl w:val="4F980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355840A6"/>
    <w:multiLevelType w:val="multilevel"/>
    <w:tmpl w:val="E0802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58C7865"/>
    <w:multiLevelType w:val="multilevel"/>
    <w:tmpl w:val="11AC4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3B96174A"/>
    <w:multiLevelType w:val="multilevel"/>
    <w:tmpl w:val="291A2E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3C8C0F8B"/>
    <w:multiLevelType w:val="multilevel"/>
    <w:tmpl w:val="18AA73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3D174BCE"/>
    <w:multiLevelType w:val="multilevel"/>
    <w:tmpl w:val="D14CD0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3D580F91"/>
    <w:multiLevelType w:val="multilevel"/>
    <w:tmpl w:val="C590D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3FDF11C7"/>
    <w:multiLevelType w:val="multilevel"/>
    <w:tmpl w:val="8160C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0053CFC"/>
    <w:multiLevelType w:val="multilevel"/>
    <w:tmpl w:val="C57A6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40571962"/>
    <w:multiLevelType w:val="multilevel"/>
    <w:tmpl w:val="E2D83A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0DA28B9"/>
    <w:multiLevelType w:val="multilevel"/>
    <w:tmpl w:val="04B01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40DF609B"/>
    <w:multiLevelType w:val="multilevel"/>
    <w:tmpl w:val="AFC0D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41506BBF"/>
    <w:multiLevelType w:val="multilevel"/>
    <w:tmpl w:val="9BDCBE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42782D8F"/>
    <w:multiLevelType w:val="multilevel"/>
    <w:tmpl w:val="132E0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46904235"/>
    <w:multiLevelType w:val="multilevel"/>
    <w:tmpl w:val="42F4FE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81064D1"/>
    <w:multiLevelType w:val="multilevel"/>
    <w:tmpl w:val="F2EA90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49FA3A6B"/>
    <w:multiLevelType w:val="multilevel"/>
    <w:tmpl w:val="94AC2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 w15:restartNumberingAfterBreak="0">
    <w:nsid w:val="4A736928"/>
    <w:multiLevelType w:val="multilevel"/>
    <w:tmpl w:val="CFCC7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7" w15:restartNumberingAfterBreak="0">
    <w:nsid w:val="4BED0323"/>
    <w:multiLevelType w:val="multilevel"/>
    <w:tmpl w:val="234EB5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4CFE77FD"/>
    <w:multiLevelType w:val="multilevel"/>
    <w:tmpl w:val="D5141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4D7E270C"/>
    <w:multiLevelType w:val="multilevel"/>
    <w:tmpl w:val="60E010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0" w15:restartNumberingAfterBreak="0">
    <w:nsid w:val="4FF94282"/>
    <w:multiLevelType w:val="multilevel"/>
    <w:tmpl w:val="821497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50D26094"/>
    <w:multiLevelType w:val="multilevel"/>
    <w:tmpl w:val="B0D8C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521F2B4C"/>
    <w:multiLevelType w:val="multilevel"/>
    <w:tmpl w:val="6A3CEF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52890E03"/>
    <w:multiLevelType w:val="multilevel"/>
    <w:tmpl w:val="598E1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4" w15:restartNumberingAfterBreak="0">
    <w:nsid w:val="537D2A45"/>
    <w:multiLevelType w:val="multilevel"/>
    <w:tmpl w:val="CC183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53D85661"/>
    <w:multiLevelType w:val="multilevel"/>
    <w:tmpl w:val="0A5A69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54DC3FBA"/>
    <w:multiLevelType w:val="multilevel"/>
    <w:tmpl w:val="F954C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555B5788"/>
    <w:multiLevelType w:val="multilevel"/>
    <w:tmpl w:val="80300E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55E611EA"/>
    <w:multiLevelType w:val="multilevel"/>
    <w:tmpl w:val="BE7E8E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564973B9"/>
    <w:multiLevelType w:val="multilevel"/>
    <w:tmpl w:val="84E498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565F48DF"/>
    <w:multiLevelType w:val="multilevel"/>
    <w:tmpl w:val="C4D6CD1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1" w15:restartNumberingAfterBreak="0">
    <w:nsid w:val="56F712DF"/>
    <w:multiLevelType w:val="multilevel"/>
    <w:tmpl w:val="6EF42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57BC1715"/>
    <w:multiLevelType w:val="multilevel"/>
    <w:tmpl w:val="72489B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58DB10F2"/>
    <w:multiLevelType w:val="multilevel"/>
    <w:tmpl w:val="92A06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59A26E13"/>
    <w:multiLevelType w:val="multilevel"/>
    <w:tmpl w:val="4A367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64264B28"/>
    <w:multiLevelType w:val="multilevel"/>
    <w:tmpl w:val="1904E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66157EDA"/>
    <w:multiLevelType w:val="multilevel"/>
    <w:tmpl w:val="A74A6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669B049E"/>
    <w:multiLevelType w:val="multilevel"/>
    <w:tmpl w:val="9468E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8" w15:restartNumberingAfterBreak="0">
    <w:nsid w:val="673C2F2C"/>
    <w:multiLevelType w:val="multilevel"/>
    <w:tmpl w:val="B44AEF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9" w15:restartNumberingAfterBreak="0">
    <w:nsid w:val="678527CC"/>
    <w:multiLevelType w:val="multilevel"/>
    <w:tmpl w:val="F446D4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67D345CF"/>
    <w:multiLevelType w:val="multilevel"/>
    <w:tmpl w:val="92A2DA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1" w15:restartNumberingAfterBreak="0">
    <w:nsid w:val="6B043EEE"/>
    <w:multiLevelType w:val="multilevel"/>
    <w:tmpl w:val="E1D437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2" w15:restartNumberingAfterBreak="0">
    <w:nsid w:val="6CA41E37"/>
    <w:multiLevelType w:val="multilevel"/>
    <w:tmpl w:val="B156A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3" w15:restartNumberingAfterBreak="0">
    <w:nsid w:val="6CAD07F0"/>
    <w:multiLevelType w:val="multilevel"/>
    <w:tmpl w:val="714863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4" w15:restartNumberingAfterBreak="0">
    <w:nsid w:val="6D103F3E"/>
    <w:multiLevelType w:val="multilevel"/>
    <w:tmpl w:val="FFBC8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6E016C6B"/>
    <w:multiLevelType w:val="multilevel"/>
    <w:tmpl w:val="4254E5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6" w15:restartNumberingAfterBreak="0">
    <w:nsid w:val="6E8956A6"/>
    <w:multiLevelType w:val="multilevel"/>
    <w:tmpl w:val="B5F29E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7" w15:restartNumberingAfterBreak="0">
    <w:nsid w:val="6FE0436C"/>
    <w:multiLevelType w:val="multilevel"/>
    <w:tmpl w:val="A768A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70D43B2D"/>
    <w:multiLevelType w:val="multilevel"/>
    <w:tmpl w:val="F35A8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70EE2401"/>
    <w:multiLevelType w:val="multilevel"/>
    <w:tmpl w:val="ECB0DE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0" w15:restartNumberingAfterBreak="0">
    <w:nsid w:val="71550F13"/>
    <w:multiLevelType w:val="multilevel"/>
    <w:tmpl w:val="0BF648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73FD0494"/>
    <w:multiLevelType w:val="multilevel"/>
    <w:tmpl w:val="A27AC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746223FA"/>
    <w:multiLevelType w:val="multilevel"/>
    <w:tmpl w:val="F2B6B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3" w15:restartNumberingAfterBreak="0">
    <w:nsid w:val="76014C89"/>
    <w:multiLevelType w:val="multilevel"/>
    <w:tmpl w:val="E3EC7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7A7530B1"/>
    <w:multiLevelType w:val="multilevel"/>
    <w:tmpl w:val="40F8E0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7D3F39DE"/>
    <w:multiLevelType w:val="multilevel"/>
    <w:tmpl w:val="73D64A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7D87754D"/>
    <w:multiLevelType w:val="multilevel"/>
    <w:tmpl w:val="C284B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7E414869"/>
    <w:multiLevelType w:val="multilevel"/>
    <w:tmpl w:val="60786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52529303">
    <w:abstractNumId w:val="35"/>
  </w:num>
  <w:num w:numId="2" w16cid:durableId="1180197523">
    <w:abstractNumId w:val="63"/>
  </w:num>
  <w:num w:numId="3" w16cid:durableId="1682270966">
    <w:abstractNumId w:val="85"/>
  </w:num>
  <w:num w:numId="4" w16cid:durableId="1172985355">
    <w:abstractNumId w:val="0"/>
  </w:num>
  <w:num w:numId="5" w16cid:durableId="1385639431">
    <w:abstractNumId w:val="45"/>
  </w:num>
  <w:num w:numId="6" w16cid:durableId="1053697560">
    <w:abstractNumId w:val="30"/>
  </w:num>
  <w:num w:numId="7" w16cid:durableId="1512648500">
    <w:abstractNumId w:val="1"/>
  </w:num>
  <w:num w:numId="8" w16cid:durableId="1559129494">
    <w:abstractNumId w:val="36"/>
  </w:num>
  <w:num w:numId="9" w16cid:durableId="1992444580">
    <w:abstractNumId w:val="26"/>
  </w:num>
  <w:num w:numId="10" w16cid:durableId="1976567971">
    <w:abstractNumId w:val="19"/>
  </w:num>
  <w:num w:numId="11" w16cid:durableId="71046574">
    <w:abstractNumId w:val="13"/>
  </w:num>
  <w:num w:numId="12" w16cid:durableId="1538274455">
    <w:abstractNumId w:val="78"/>
  </w:num>
  <w:num w:numId="13" w16cid:durableId="803499573">
    <w:abstractNumId w:val="22"/>
  </w:num>
  <w:num w:numId="14" w16cid:durableId="719478808">
    <w:abstractNumId w:val="70"/>
  </w:num>
  <w:num w:numId="15" w16cid:durableId="1447502611">
    <w:abstractNumId w:val="18"/>
  </w:num>
  <w:num w:numId="16" w16cid:durableId="1052537332">
    <w:abstractNumId w:val="5"/>
  </w:num>
  <w:num w:numId="17" w16cid:durableId="1656954171">
    <w:abstractNumId w:val="48"/>
  </w:num>
  <w:num w:numId="18" w16cid:durableId="1594894348">
    <w:abstractNumId w:val="33"/>
  </w:num>
  <w:num w:numId="19" w16cid:durableId="321741000">
    <w:abstractNumId w:val="56"/>
  </w:num>
  <w:num w:numId="20" w16cid:durableId="2032493904">
    <w:abstractNumId w:val="67"/>
  </w:num>
  <w:num w:numId="21" w16cid:durableId="519901571">
    <w:abstractNumId w:val="2"/>
  </w:num>
  <w:num w:numId="22" w16cid:durableId="1899199565">
    <w:abstractNumId w:val="86"/>
  </w:num>
  <w:num w:numId="23" w16cid:durableId="170032214">
    <w:abstractNumId w:val="10"/>
  </w:num>
  <w:num w:numId="24" w16cid:durableId="1434856547">
    <w:abstractNumId w:val="4"/>
  </w:num>
  <w:num w:numId="25" w16cid:durableId="1965310187">
    <w:abstractNumId w:val="61"/>
  </w:num>
  <w:num w:numId="26" w16cid:durableId="1188299485">
    <w:abstractNumId w:val="15"/>
  </w:num>
  <w:num w:numId="27" w16cid:durableId="1624187078">
    <w:abstractNumId w:val="6"/>
  </w:num>
  <w:num w:numId="28" w16cid:durableId="1116365416">
    <w:abstractNumId w:val="20"/>
  </w:num>
  <w:num w:numId="29" w16cid:durableId="1951206279">
    <w:abstractNumId w:val="57"/>
  </w:num>
  <w:num w:numId="30" w16cid:durableId="220945922">
    <w:abstractNumId w:val="31"/>
  </w:num>
  <w:num w:numId="31" w16cid:durableId="680931042">
    <w:abstractNumId w:val="79"/>
  </w:num>
  <w:num w:numId="32" w16cid:durableId="950086268">
    <w:abstractNumId w:val="12"/>
  </w:num>
  <w:num w:numId="33" w16cid:durableId="1834682840">
    <w:abstractNumId w:val="53"/>
  </w:num>
  <w:num w:numId="34" w16cid:durableId="1690066855">
    <w:abstractNumId w:val="44"/>
  </w:num>
  <w:num w:numId="35" w16cid:durableId="623344691">
    <w:abstractNumId w:val="9"/>
  </w:num>
  <w:num w:numId="36" w16cid:durableId="2020428201">
    <w:abstractNumId w:val="54"/>
  </w:num>
  <w:num w:numId="37" w16cid:durableId="566842571">
    <w:abstractNumId w:val="64"/>
  </w:num>
  <w:num w:numId="38" w16cid:durableId="1440219997">
    <w:abstractNumId w:val="29"/>
  </w:num>
  <w:num w:numId="39" w16cid:durableId="1505824129">
    <w:abstractNumId w:val="41"/>
  </w:num>
  <w:num w:numId="40" w16cid:durableId="465705773">
    <w:abstractNumId w:val="77"/>
  </w:num>
  <w:num w:numId="41" w16cid:durableId="1111122833">
    <w:abstractNumId w:val="25"/>
  </w:num>
  <w:num w:numId="42" w16cid:durableId="484663097">
    <w:abstractNumId w:val="52"/>
  </w:num>
  <w:num w:numId="43" w16cid:durableId="811871599">
    <w:abstractNumId w:val="16"/>
  </w:num>
  <w:num w:numId="44" w16cid:durableId="314574299">
    <w:abstractNumId w:val="66"/>
  </w:num>
  <w:num w:numId="45" w16cid:durableId="2010404391">
    <w:abstractNumId w:val="39"/>
  </w:num>
  <w:num w:numId="46" w16cid:durableId="241138483">
    <w:abstractNumId w:val="51"/>
  </w:num>
  <w:num w:numId="47" w16cid:durableId="1373965744">
    <w:abstractNumId w:val="58"/>
  </w:num>
  <w:num w:numId="48" w16cid:durableId="293603730">
    <w:abstractNumId w:val="87"/>
  </w:num>
  <w:num w:numId="49" w16cid:durableId="921110888">
    <w:abstractNumId w:val="47"/>
  </w:num>
  <w:num w:numId="50" w16cid:durableId="341049811">
    <w:abstractNumId w:val="69"/>
  </w:num>
  <w:num w:numId="51" w16cid:durableId="597837644">
    <w:abstractNumId w:val="55"/>
  </w:num>
  <w:num w:numId="52" w16cid:durableId="411048157">
    <w:abstractNumId w:val="34"/>
  </w:num>
  <w:num w:numId="53" w16cid:durableId="1874003819">
    <w:abstractNumId w:val="8"/>
  </w:num>
  <w:num w:numId="54" w16cid:durableId="1628200496">
    <w:abstractNumId w:val="43"/>
  </w:num>
  <w:num w:numId="55" w16cid:durableId="931427078">
    <w:abstractNumId w:val="76"/>
  </w:num>
  <w:num w:numId="56" w16cid:durableId="1601522827">
    <w:abstractNumId w:val="74"/>
  </w:num>
  <w:num w:numId="57" w16cid:durableId="1985622374">
    <w:abstractNumId w:val="32"/>
  </w:num>
  <w:num w:numId="58" w16cid:durableId="1768621830">
    <w:abstractNumId w:val="24"/>
  </w:num>
  <w:num w:numId="59" w16cid:durableId="1044408075">
    <w:abstractNumId w:val="84"/>
  </w:num>
  <w:num w:numId="60" w16cid:durableId="1670908508">
    <w:abstractNumId w:val="80"/>
  </w:num>
  <w:num w:numId="61" w16cid:durableId="845175505">
    <w:abstractNumId w:val="17"/>
  </w:num>
  <w:num w:numId="62" w16cid:durableId="1106465634">
    <w:abstractNumId w:val="3"/>
  </w:num>
  <w:num w:numId="63" w16cid:durableId="1081878845">
    <w:abstractNumId w:val="49"/>
  </w:num>
  <w:num w:numId="64" w16cid:durableId="1292397025">
    <w:abstractNumId w:val="65"/>
  </w:num>
  <w:num w:numId="65" w16cid:durableId="1067075313">
    <w:abstractNumId w:val="75"/>
  </w:num>
  <w:num w:numId="66" w16cid:durableId="181171971">
    <w:abstractNumId w:val="81"/>
  </w:num>
  <w:num w:numId="67" w16cid:durableId="1266839992">
    <w:abstractNumId w:val="46"/>
  </w:num>
  <w:num w:numId="68" w16cid:durableId="137847773">
    <w:abstractNumId w:val="40"/>
  </w:num>
  <w:num w:numId="69" w16cid:durableId="441146406">
    <w:abstractNumId w:val="21"/>
  </w:num>
  <w:num w:numId="70" w16cid:durableId="2145346362">
    <w:abstractNumId w:val="62"/>
  </w:num>
  <w:num w:numId="71" w16cid:durableId="1220703116">
    <w:abstractNumId w:val="27"/>
  </w:num>
  <w:num w:numId="72" w16cid:durableId="79640345">
    <w:abstractNumId w:val="73"/>
  </w:num>
  <w:num w:numId="73" w16cid:durableId="356662318">
    <w:abstractNumId w:val="7"/>
  </w:num>
  <w:num w:numId="74" w16cid:durableId="1393195679">
    <w:abstractNumId w:val="11"/>
  </w:num>
  <w:num w:numId="75" w16cid:durableId="1458521645">
    <w:abstractNumId w:val="71"/>
  </w:num>
  <w:num w:numId="76" w16cid:durableId="622886534">
    <w:abstractNumId w:val="42"/>
  </w:num>
  <w:num w:numId="77" w16cid:durableId="775100609">
    <w:abstractNumId w:val="14"/>
  </w:num>
  <w:num w:numId="78" w16cid:durableId="7758929">
    <w:abstractNumId w:val="23"/>
  </w:num>
  <w:num w:numId="79" w16cid:durableId="902176864">
    <w:abstractNumId w:val="28"/>
  </w:num>
  <w:num w:numId="80" w16cid:durableId="276911672">
    <w:abstractNumId w:val="50"/>
  </w:num>
  <w:num w:numId="81" w16cid:durableId="1120028126">
    <w:abstractNumId w:val="68"/>
  </w:num>
  <w:num w:numId="82" w16cid:durableId="757366241">
    <w:abstractNumId w:val="59"/>
  </w:num>
  <w:num w:numId="83" w16cid:durableId="1593007923">
    <w:abstractNumId w:val="38"/>
  </w:num>
  <w:num w:numId="84" w16cid:durableId="1158156904">
    <w:abstractNumId w:val="83"/>
  </w:num>
  <w:num w:numId="85" w16cid:durableId="1989821443">
    <w:abstractNumId w:val="72"/>
  </w:num>
  <w:num w:numId="86" w16cid:durableId="1516991926">
    <w:abstractNumId w:val="82"/>
  </w:num>
  <w:num w:numId="87" w16cid:durableId="813790550">
    <w:abstractNumId w:val="37"/>
  </w:num>
  <w:num w:numId="88" w16cid:durableId="1364555172">
    <w:abstractNumId w:val="6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3E8"/>
    <w:rsid w:val="00094FBD"/>
    <w:rsid w:val="000E137B"/>
    <w:rsid w:val="00633E46"/>
    <w:rsid w:val="00AD73E8"/>
    <w:rsid w:val="00EA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3077"/>
  <w15:docId w15:val="{CB7CD7EC-4AA2-4EB1-8790-A925DC49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en-CA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524"/>
    <w:pPr>
      <w:keepNext/>
      <w:keepLines/>
      <w:spacing w:before="360" w:after="12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8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8AA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45DA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Style1">
    <w:name w:val="Style1"/>
    <w:basedOn w:val="Heading1"/>
    <w:link w:val="Style1Char"/>
    <w:qFormat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B45DA1"/>
    <w:pPr>
      <w:spacing w:after="100"/>
    </w:pPr>
  </w:style>
  <w:style w:type="character" w:customStyle="1" w:styleId="Heading1Char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customStyle="1" w:styleId="Style1Char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2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/>
    <w:rsid w:val="009C2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/>
    <w:rsid w:val="009C23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070A6"/>
    <w:rPr>
      <w:rFonts w:asciiTheme="minorHAnsi" w:eastAsiaTheme="minorEastAsia" w:hAnsiTheme="minorHAnsi" w:cstheme="minorBid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070A6"/>
    <w:rPr>
      <w:rFonts w:asciiTheme="minorHAnsi" w:eastAsiaTheme="minorEastAsia" w:hAnsiTheme="minorHAnsi" w:cstheme="minorBidi"/>
      <w:lang w:val="en-US" w:eastAsia="en-US"/>
    </w:rPr>
  </w:style>
  <w:style w:type="character" w:customStyle="1" w:styleId="apple-tab-span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/>
    <w:rsid w:val="005128D2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6B4069"/>
    <w:pPr>
      <w:spacing w:after="100"/>
      <w:ind w:left="220"/>
    </w:pPr>
  </w:style>
  <w:style w:type="paragraph" w:customStyle="1" w:styleId="Style2">
    <w:name w:val="Style2"/>
    <w:basedOn w:val="Heading2"/>
    <w:link w:val="Style2Char"/>
    <w:qFormat/>
    <w:rsid w:val="006B4069"/>
  </w:style>
  <w:style w:type="character" w:customStyle="1" w:styleId="Heading2Char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customStyle="1" w:styleId="Style2Char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AA"/>
    <w:rPr>
      <w:rFonts w:ascii="Helvetica" w:hAnsi="Helvetica"/>
      <w:b/>
      <w:bCs/>
      <w:sz w:val="20"/>
      <w:szCs w:val="20"/>
    </w:r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rsid w:val="00C6073B"/>
    <w:pPr>
      <w:spacing w:after="100"/>
      <w:ind w:left="440"/>
    </w:p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46968"/>
    <w:rPr>
      <w:color w:val="800080" w:themeColor="followedHyperlink"/>
      <w:u w:val="single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Srrbz2Dl7mvydt6dkDuGU/XdBw==">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Angela Nicole Milano</cp:lastModifiedBy>
  <cp:revision>2</cp:revision>
  <dcterms:created xsi:type="dcterms:W3CDTF">2022-06-10T16:47:00Z</dcterms:created>
  <dcterms:modified xsi:type="dcterms:W3CDTF">2022-06-10T16:47:00Z</dcterms:modified>
</cp:coreProperties>
</file>